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黑体" w:hAnsi="黑体" w:eastAsia="黑体" w:cs="微软雅黑"/>
          <w:sz w:val="32"/>
          <w:szCs w:val="32"/>
        </w:rPr>
      </w:pPr>
      <w:bookmarkStart w:id="0" w:name="_GoBack"/>
      <w:r>
        <w:rPr>
          <w:rFonts w:hint="eastAsia" w:ascii="黑体" w:hAnsi="黑体" w:eastAsia="黑体" w:cs="微软雅黑"/>
          <w:sz w:val="32"/>
          <w:szCs w:val="32"/>
        </w:rPr>
        <w:t>学校教育发展基金会2023年立项项目汇总表</w:t>
      </w:r>
      <w:bookmarkEnd w:id="0"/>
    </w:p>
    <w:tbl>
      <w:tblPr>
        <w:tblStyle w:val="2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293"/>
        <w:gridCol w:w="1495"/>
        <w:gridCol w:w="2729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tblHeader/>
        </w:trPr>
        <w:tc>
          <w:tcPr>
            <w:tcW w:w="7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微软雅黑" w:eastAsia="仿宋_GB2312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微软雅黑" w:eastAsia="仿宋_GB2312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微软雅黑" w:eastAsia="仿宋_GB2312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kern w:val="0"/>
                <w:sz w:val="24"/>
              </w:rPr>
              <w:t>预算（万元）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微软雅黑" w:eastAsia="仿宋_GB2312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kern w:val="0"/>
                <w:sz w:val="24"/>
              </w:rPr>
              <w:t>开支范围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hAnsi="微软雅黑" w:eastAsia="仿宋_GB2312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kern w:val="0"/>
                <w:sz w:val="24"/>
              </w:rPr>
              <w:t>归口执行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“富杰”企业奖学金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用于奖励国贸学院全体在籍、在校的学生（日语专业学生除外）共计10人。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国际贸易学院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“百濠”企业奖学金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用于奖励国贸学院全体在籍、在校的学生（日语专业学生除外）共计10人。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国际贸易学院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“东息教育”企业奖学金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用于奖励国贸学院全体在籍、在校的学生（日语专业学生除外）共计4万。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国际贸易学院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“富琴Fortune”企业奖学金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用于奖励国贸学院全体在籍、在校的学生（日语专业学生除外）共计5人。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国际贸易学院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数据备份系统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数据备份系统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图书与信息中心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知仁楼203桌椅改造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15.05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知仁楼203桌椅改造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一鸣现代学徒制奖学金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2.1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用于农经专业大一、大二在校贫困生学业资助，具体发放标准由合作经济学院制定。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合作经济学院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会议中心LED全彩显示屏购置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38.86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会议中心LED全彩显示屏购置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十佳大学生奖励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十佳大学生奖励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2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线上捐赠系统建设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4.95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线上捐赠系统建设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图书信息中心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预算合计</w:t>
            </w: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100.96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E33F0"/>
    <w:rsid w:val="03462593"/>
    <w:rsid w:val="19BE17B5"/>
    <w:rsid w:val="29452F6F"/>
    <w:rsid w:val="2C386081"/>
    <w:rsid w:val="33D52101"/>
    <w:rsid w:val="35D01A2A"/>
    <w:rsid w:val="3C19412E"/>
    <w:rsid w:val="414D7D35"/>
    <w:rsid w:val="46017DFC"/>
    <w:rsid w:val="5055336C"/>
    <w:rsid w:val="5753505A"/>
    <w:rsid w:val="5B700FF9"/>
    <w:rsid w:val="643B3DE8"/>
    <w:rsid w:val="693709E4"/>
    <w:rsid w:val="6AFA1160"/>
    <w:rsid w:val="71DE33F0"/>
    <w:rsid w:val="7C3B28A0"/>
    <w:rsid w:val="7D972CDC"/>
    <w:rsid w:val="7D9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2023-04-21T02:56:00Z</dcterms:created>
  <dc:creator>致远软件</dc:creator>
  <cp:lastModifiedBy>致远软件</cp:lastModifiedBy>
  <dcterms:modified xsi:type="dcterms:W3CDTF">2023-04-21T02:57:06Z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571DD057EADC4673A6FDA34AEEF805AF</vt:lpwstr>
  </property>
</Properties>
</file>